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90" w:rsidRPr="0009798A" w:rsidRDefault="004C6D90" w:rsidP="003261A4">
      <w:pPr>
        <w:ind w:left="2124" w:firstLine="708"/>
        <w:rPr>
          <w:b/>
          <w:noProof/>
          <w:sz w:val="32"/>
          <w:szCs w:val="32"/>
        </w:rPr>
      </w:pPr>
      <w:bookmarkStart w:id="0" w:name="_GoBack"/>
      <w:bookmarkEnd w:id="0"/>
      <w:r w:rsidRPr="0009798A">
        <w:rPr>
          <w:b/>
          <w:noProof/>
          <w:sz w:val="32"/>
          <w:szCs w:val="32"/>
        </w:rPr>
        <w:t>Tilkynning um leyfi fyrir nemanda</w:t>
      </w:r>
    </w:p>
    <w:p w:rsidR="004C6D90" w:rsidRPr="0009798A" w:rsidRDefault="004C6D90" w:rsidP="004C6D90">
      <w:pPr>
        <w:spacing w:after="0" w:line="360" w:lineRule="auto"/>
        <w:ind w:right="-5" w:hanging="10"/>
        <w:jc w:val="center"/>
        <w:rPr>
          <w:rFonts w:ascii="Arial" w:eastAsia="Arial" w:hAnsi="Arial" w:cs="Arial"/>
          <w:b/>
          <w:noProof/>
          <w:color w:val="000000"/>
          <w:sz w:val="18"/>
          <w:szCs w:val="16"/>
          <w:lang w:eastAsia="is-IS"/>
        </w:rPr>
      </w:pPr>
      <w:r w:rsidRPr="0009798A">
        <w:rPr>
          <w:rFonts w:ascii="Arial" w:eastAsia="Arial" w:hAnsi="Arial" w:cs="Arial"/>
          <w:b/>
          <w:noProof/>
          <w:color w:val="000000"/>
          <w:sz w:val="18"/>
          <w:szCs w:val="16"/>
          <w:lang w:eastAsia="is-IS"/>
        </w:rPr>
        <w:t xml:space="preserve">Samkvæmt lögum nr. 91/2008 um grunnskóla, grein 3 og 15, er nemendum skylt </w:t>
      </w:r>
    </w:p>
    <w:p w:rsidR="004C6D90" w:rsidRPr="0009798A" w:rsidRDefault="004C6D90" w:rsidP="004C6D90">
      <w:pPr>
        <w:spacing w:after="0" w:line="360" w:lineRule="auto"/>
        <w:ind w:right="-5" w:hanging="10"/>
        <w:jc w:val="center"/>
        <w:rPr>
          <w:rFonts w:ascii="Calibri" w:eastAsia="Calibri" w:hAnsi="Calibri" w:cs="Calibri"/>
          <w:b/>
          <w:noProof/>
          <w:color w:val="000000"/>
          <w:sz w:val="18"/>
          <w:szCs w:val="16"/>
          <w:lang w:eastAsia="is-IS"/>
        </w:rPr>
      </w:pPr>
      <w:r w:rsidRPr="0009798A">
        <w:rPr>
          <w:rFonts w:ascii="Arial" w:eastAsia="Arial" w:hAnsi="Arial" w:cs="Arial"/>
          <w:b/>
          <w:noProof/>
          <w:color w:val="000000"/>
          <w:sz w:val="18"/>
          <w:szCs w:val="16"/>
          <w:lang w:eastAsia="is-IS"/>
        </w:rPr>
        <w:t>að sækja grunnskóla svo öll leyfi sem eru tekin eru á ábyrgð forsjáraðila.</w:t>
      </w:r>
    </w:p>
    <w:p w:rsidR="004C6D90" w:rsidRPr="0009798A" w:rsidRDefault="004C6D90" w:rsidP="004C6D90">
      <w:pPr>
        <w:rPr>
          <w:noProof/>
        </w:rPr>
      </w:pPr>
    </w:p>
    <w:p w:rsidR="004C6D90" w:rsidRPr="0009798A" w:rsidRDefault="004C6D90" w:rsidP="004C6D90">
      <w:pPr>
        <w:jc w:val="both"/>
        <w:rPr>
          <w:i/>
          <w:noProof/>
        </w:rPr>
      </w:pPr>
      <w:r w:rsidRPr="0009798A">
        <w:rPr>
          <w:i/>
          <w:noProof/>
        </w:rPr>
        <w:t xml:space="preserve">Umrætt leyfisform er útfyllt ef um er að ræða leyfi í 3 daga eða meira. Meginreglan er að ætlast er til að tilkynning til skóla berist a.m.k. með tveggja daga fyrirvara fyrir leyfistöku og lengra sé um langt leyfi að ræða. </w:t>
      </w:r>
      <w:r w:rsidRPr="0009798A">
        <w:rPr>
          <w:i/>
          <w:noProof/>
          <w:u w:val="single"/>
        </w:rPr>
        <w:t>Athugið að skóli gefur ekki út sérstakt heimanám eða sérverkefni til nemenda í leyfum eða gerir tilfærslur á námi (námsmat þar meðtalið) vegna leyfistöku</w:t>
      </w:r>
      <w:r w:rsidRPr="0009798A">
        <w:rPr>
          <w:i/>
          <w:noProof/>
        </w:rPr>
        <w:t xml:space="preserve">. Allt nám er á ábyrgð forsjáraðila meðan á leyfi stendur. </w:t>
      </w:r>
    </w:p>
    <w:p w:rsidR="004C6D90" w:rsidRPr="0009798A" w:rsidRDefault="004C6D90" w:rsidP="004C6D90">
      <w:pPr>
        <w:jc w:val="center"/>
        <w:rPr>
          <w:i/>
          <w:noProof/>
          <w:color w:val="FF0000"/>
          <w:sz w:val="20"/>
        </w:rPr>
      </w:pPr>
      <w:r w:rsidRPr="0009798A">
        <w:rPr>
          <w:i/>
          <w:noProof/>
          <w:color w:val="FF0000"/>
          <w:sz w:val="20"/>
        </w:rPr>
        <w:t>(Hægt er að vinna rafrænt inn í rammana hér neðar, vista skjal og senda sem viðhengi með töl</w:t>
      </w:r>
      <w:r w:rsidR="0009798A">
        <w:rPr>
          <w:i/>
          <w:noProof/>
          <w:color w:val="FF0000"/>
          <w:sz w:val="20"/>
        </w:rPr>
        <w:t>v</w:t>
      </w:r>
      <w:r w:rsidRPr="0009798A">
        <w:rPr>
          <w:i/>
          <w:noProof/>
          <w:color w:val="FF0000"/>
          <w:sz w:val="20"/>
        </w:rPr>
        <w:t>upósti til skóla.)</w:t>
      </w:r>
    </w:p>
    <w:p w:rsidR="004C6D90" w:rsidRPr="0009798A" w:rsidRDefault="004C6D90" w:rsidP="000D088A">
      <w:pPr>
        <w:spacing w:after="0"/>
        <w:rPr>
          <w:noProof/>
        </w:rPr>
      </w:pPr>
    </w:p>
    <w:p w:rsidR="004C6D90" w:rsidRPr="0009798A" w:rsidRDefault="004C6D90" w:rsidP="004C6D90">
      <w:pPr>
        <w:rPr>
          <w:noProof/>
        </w:rPr>
      </w:pPr>
      <w:r w:rsidRPr="0009798A">
        <w:rPr>
          <w:noProof/>
        </w:rPr>
        <w:t xml:space="preserve">Hér með tilkynni ég, undirrituð/aður, leyfi frá grunnskólasókn fyrir: </w:t>
      </w:r>
    </w:p>
    <w:tbl>
      <w:tblPr>
        <w:tblStyle w:val="Hnitanettflu"/>
        <w:tblW w:w="9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6"/>
        <w:gridCol w:w="1417"/>
        <w:gridCol w:w="378"/>
        <w:gridCol w:w="1812"/>
      </w:tblGrid>
      <w:tr w:rsidR="004C6D90" w:rsidRPr="0009798A" w:rsidTr="004C6D9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90" w:rsidRPr="0009798A" w:rsidRDefault="004C6D90" w:rsidP="0009798A">
            <w:pPr>
              <w:spacing w:line="360" w:lineRule="auto"/>
              <w:rPr>
                <w:noProof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C6D90" w:rsidRPr="0009798A" w:rsidRDefault="004C6D90" w:rsidP="0009798A">
            <w:pPr>
              <w:spacing w:line="360" w:lineRule="auto"/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90" w:rsidRPr="0009798A" w:rsidRDefault="004C6D90" w:rsidP="0009798A">
            <w:pPr>
              <w:spacing w:line="360" w:lineRule="auto"/>
              <w:rPr>
                <w:noProof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C6D90" w:rsidRPr="0009798A" w:rsidRDefault="004C6D90" w:rsidP="0009798A">
            <w:pPr>
              <w:spacing w:line="360" w:lineRule="auto"/>
              <w:rPr>
                <w:noProof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90" w:rsidRPr="0009798A" w:rsidRDefault="004C6D90" w:rsidP="0009798A">
            <w:pPr>
              <w:spacing w:line="360" w:lineRule="auto"/>
              <w:rPr>
                <w:noProof/>
              </w:rPr>
            </w:pPr>
          </w:p>
        </w:tc>
      </w:tr>
    </w:tbl>
    <w:p w:rsidR="004C6D90" w:rsidRPr="0009798A" w:rsidRDefault="004C6D90" w:rsidP="004C6D90">
      <w:pPr>
        <w:tabs>
          <w:tab w:val="left" w:pos="4253"/>
          <w:tab w:val="left" w:pos="5387"/>
        </w:tabs>
        <w:spacing w:after="0"/>
        <w:rPr>
          <w:noProof/>
        </w:rPr>
      </w:pPr>
      <w:r w:rsidRPr="0009798A">
        <w:rPr>
          <w:noProof/>
        </w:rPr>
        <w:t xml:space="preserve">Nafn nemanda                                  </w:t>
      </w:r>
      <w:r w:rsidRPr="0009798A">
        <w:rPr>
          <w:noProof/>
        </w:rPr>
        <w:tab/>
      </w:r>
      <w:r w:rsidRPr="0009798A">
        <w:rPr>
          <w:noProof/>
        </w:rPr>
        <w:tab/>
      </w:r>
      <w:r w:rsidRPr="0009798A">
        <w:rPr>
          <w:noProof/>
        </w:rPr>
        <w:tab/>
        <w:t>Bekkur</w:t>
      </w:r>
      <w:r w:rsidRPr="0009798A">
        <w:rPr>
          <w:noProof/>
        </w:rPr>
        <w:tab/>
        <w:t xml:space="preserve"> </w:t>
      </w:r>
      <w:r w:rsidRPr="0009798A">
        <w:rPr>
          <w:noProof/>
        </w:rPr>
        <w:tab/>
      </w:r>
      <w:r w:rsidRPr="0009798A">
        <w:rPr>
          <w:noProof/>
        </w:rPr>
        <w:tab/>
        <w:t>Kennitala</w:t>
      </w:r>
    </w:p>
    <w:p w:rsidR="004C6D90" w:rsidRPr="0009798A" w:rsidRDefault="004C6D90" w:rsidP="004C6D90">
      <w:pPr>
        <w:tabs>
          <w:tab w:val="left" w:pos="5655"/>
        </w:tabs>
        <w:rPr>
          <w:noProof/>
        </w:rPr>
      </w:pPr>
    </w:p>
    <w:tbl>
      <w:tblPr>
        <w:tblStyle w:val="Hnitanettfl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4529"/>
      </w:tblGrid>
      <w:tr w:rsidR="004C6D90" w:rsidRPr="0009798A" w:rsidTr="004C6D9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90" w:rsidRPr="0009798A" w:rsidRDefault="004C6D90" w:rsidP="0009798A">
            <w:pPr>
              <w:tabs>
                <w:tab w:val="left" w:pos="5103"/>
              </w:tabs>
              <w:spacing w:line="360" w:lineRule="auto"/>
              <w:rPr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C6D90" w:rsidRPr="0009798A" w:rsidRDefault="004C6D90" w:rsidP="0009798A">
            <w:pPr>
              <w:tabs>
                <w:tab w:val="left" w:pos="5103"/>
              </w:tabs>
              <w:spacing w:line="360" w:lineRule="auto"/>
              <w:rPr>
                <w:noProof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90" w:rsidRPr="0009798A" w:rsidRDefault="004C6D90" w:rsidP="0009798A">
            <w:pPr>
              <w:tabs>
                <w:tab w:val="left" w:pos="5103"/>
              </w:tabs>
              <w:spacing w:line="360" w:lineRule="auto"/>
              <w:rPr>
                <w:noProof/>
              </w:rPr>
            </w:pPr>
          </w:p>
        </w:tc>
      </w:tr>
    </w:tbl>
    <w:p w:rsidR="004C6D90" w:rsidRPr="0009798A" w:rsidRDefault="004C6D90" w:rsidP="004C6D90">
      <w:pPr>
        <w:tabs>
          <w:tab w:val="left" w:pos="5103"/>
        </w:tabs>
        <w:spacing w:after="0"/>
        <w:rPr>
          <w:noProof/>
        </w:rPr>
      </w:pPr>
      <w:r w:rsidRPr="0009798A">
        <w:rPr>
          <w:noProof/>
        </w:rPr>
        <w:t>Grunnskóli</w:t>
      </w:r>
      <w:r w:rsidRPr="0009798A">
        <w:rPr>
          <w:noProof/>
        </w:rPr>
        <w:tab/>
        <w:t>Umsjónarkennari</w:t>
      </w:r>
    </w:p>
    <w:p w:rsidR="004C6D90" w:rsidRPr="0009798A" w:rsidRDefault="004C6D90" w:rsidP="004C6D90">
      <w:pPr>
        <w:tabs>
          <w:tab w:val="left" w:pos="5655"/>
        </w:tabs>
        <w:rPr>
          <w:noProof/>
        </w:rPr>
      </w:pP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1843"/>
        <w:gridCol w:w="6797"/>
      </w:tblGrid>
      <w:tr w:rsidR="004C6D90" w:rsidRPr="0009798A" w:rsidTr="004C6D90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D90" w:rsidRPr="0009798A" w:rsidRDefault="004C6D90" w:rsidP="0009798A">
            <w:pPr>
              <w:tabs>
                <w:tab w:val="left" w:pos="5655"/>
              </w:tabs>
              <w:spacing w:line="360" w:lineRule="auto"/>
              <w:rPr>
                <w:noProof/>
              </w:rPr>
            </w:pPr>
            <w:r w:rsidRPr="0009798A">
              <w:rPr>
                <w:noProof/>
              </w:rPr>
              <w:t>Leyfi fyrir dagana:</w:t>
            </w:r>
          </w:p>
        </w:tc>
        <w:tc>
          <w:tcPr>
            <w:tcW w:w="6797" w:type="dxa"/>
            <w:tcBorders>
              <w:left w:val="single" w:sz="4" w:space="0" w:color="auto"/>
            </w:tcBorders>
          </w:tcPr>
          <w:p w:rsidR="004C6D90" w:rsidRPr="0009798A" w:rsidRDefault="004C6D90" w:rsidP="0009798A">
            <w:pPr>
              <w:tabs>
                <w:tab w:val="left" w:pos="5655"/>
              </w:tabs>
              <w:spacing w:line="360" w:lineRule="auto"/>
              <w:rPr>
                <w:noProof/>
              </w:rPr>
            </w:pPr>
          </w:p>
        </w:tc>
      </w:tr>
    </w:tbl>
    <w:p w:rsidR="004C6D90" w:rsidRPr="0009798A" w:rsidRDefault="004C6D90" w:rsidP="004C6D90">
      <w:pPr>
        <w:tabs>
          <w:tab w:val="left" w:pos="5655"/>
        </w:tabs>
        <w:rPr>
          <w:b/>
          <w:noProof/>
        </w:rPr>
      </w:pPr>
    </w:p>
    <w:p w:rsidR="004C6D90" w:rsidRPr="0009798A" w:rsidRDefault="004C6D90" w:rsidP="004C6D90">
      <w:pPr>
        <w:tabs>
          <w:tab w:val="left" w:pos="5655"/>
        </w:tabs>
        <w:rPr>
          <w:noProof/>
        </w:rPr>
      </w:pPr>
      <w:r w:rsidRPr="0009798A">
        <w:rPr>
          <w:noProof/>
        </w:rPr>
        <w:t>Skýring á leyfistilkynningu: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279"/>
        <w:gridCol w:w="8781"/>
      </w:tblGrid>
      <w:tr w:rsidR="004C6D90" w:rsidRPr="0009798A" w:rsidTr="004C6D90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D90" w:rsidRPr="0009798A" w:rsidRDefault="004C6D90" w:rsidP="004C6D90">
            <w:pPr>
              <w:tabs>
                <w:tab w:val="left" w:pos="5655"/>
              </w:tabs>
              <w:spacing w:line="360" w:lineRule="auto"/>
              <w:rPr>
                <w:noProof/>
              </w:rPr>
            </w:pPr>
          </w:p>
          <w:p w:rsidR="004C6D90" w:rsidRPr="0009798A" w:rsidRDefault="004C6D90" w:rsidP="004C6D90">
            <w:pPr>
              <w:tabs>
                <w:tab w:val="left" w:pos="5655"/>
              </w:tabs>
              <w:spacing w:line="360" w:lineRule="auto"/>
              <w:rPr>
                <w:noProof/>
              </w:rPr>
            </w:pPr>
          </w:p>
          <w:p w:rsidR="004C6D90" w:rsidRPr="0009798A" w:rsidRDefault="004C6D90" w:rsidP="004C6D90">
            <w:pPr>
              <w:tabs>
                <w:tab w:val="left" w:pos="5655"/>
              </w:tabs>
              <w:spacing w:line="360" w:lineRule="auto"/>
              <w:rPr>
                <w:noProof/>
              </w:rPr>
            </w:pPr>
          </w:p>
        </w:tc>
        <w:tc>
          <w:tcPr>
            <w:tcW w:w="8781" w:type="dxa"/>
            <w:tcBorders>
              <w:left w:val="single" w:sz="4" w:space="0" w:color="auto"/>
            </w:tcBorders>
          </w:tcPr>
          <w:p w:rsidR="004C6D90" w:rsidRPr="0009798A" w:rsidRDefault="004C6D90" w:rsidP="004C6D90">
            <w:pPr>
              <w:tabs>
                <w:tab w:val="left" w:pos="5655"/>
              </w:tabs>
              <w:spacing w:line="360" w:lineRule="auto"/>
              <w:rPr>
                <w:noProof/>
              </w:rPr>
            </w:pPr>
          </w:p>
        </w:tc>
      </w:tr>
    </w:tbl>
    <w:p w:rsidR="004C6D90" w:rsidRPr="0009798A" w:rsidRDefault="004C6D90" w:rsidP="004C6D90">
      <w:pPr>
        <w:tabs>
          <w:tab w:val="left" w:pos="5655"/>
        </w:tabs>
        <w:spacing w:after="0" w:line="240" w:lineRule="auto"/>
        <w:rPr>
          <w:noProof/>
        </w:rPr>
      </w:pP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1843"/>
        <w:gridCol w:w="6797"/>
      </w:tblGrid>
      <w:tr w:rsidR="0009798A" w:rsidRPr="0009798A" w:rsidTr="00C67E84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798A" w:rsidRPr="0009798A" w:rsidRDefault="0009798A" w:rsidP="0009798A">
            <w:pPr>
              <w:tabs>
                <w:tab w:val="left" w:pos="5655"/>
              </w:tabs>
              <w:jc w:val="right"/>
              <w:rPr>
                <w:noProof/>
              </w:rPr>
            </w:pPr>
            <w:r w:rsidRPr="0009798A">
              <w:rPr>
                <w:noProof/>
              </w:rPr>
              <w:t>Hafnarfirði:</w:t>
            </w:r>
          </w:p>
        </w:tc>
        <w:tc>
          <w:tcPr>
            <w:tcW w:w="6797" w:type="dxa"/>
            <w:tcBorders>
              <w:left w:val="single" w:sz="4" w:space="0" w:color="auto"/>
            </w:tcBorders>
          </w:tcPr>
          <w:p w:rsidR="0009798A" w:rsidRPr="0009798A" w:rsidRDefault="0009798A" w:rsidP="0009798A">
            <w:pPr>
              <w:tabs>
                <w:tab w:val="left" w:pos="5655"/>
              </w:tabs>
              <w:spacing w:line="360" w:lineRule="auto"/>
              <w:rPr>
                <w:noProof/>
              </w:rPr>
            </w:pPr>
          </w:p>
        </w:tc>
      </w:tr>
    </w:tbl>
    <w:p w:rsidR="004C6D90" w:rsidRPr="0009798A" w:rsidRDefault="004C6D90" w:rsidP="004C6D90">
      <w:pPr>
        <w:tabs>
          <w:tab w:val="left" w:pos="5655"/>
        </w:tabs>
        <w:spacing w:after="0" w:line="240" w:lineRule="auto"/>
        <w:rPr>
          <w:noProof/>
        </w:rPr>
      </w:pPr>
    </w:p>
    <w:p w:rsidR="0009798A" w:rsidRPr="0009798A" w:rsidRDefault="0009798A" w:rsidP="004C6D90">
      <w:pPr>
        <w:tabs>
          <w:tab w:val="left" w:pos="5655"/>
        </w:tabs>
        <w:spacing w:after="0" w:line="240" w:lineRule="auto"/>
        <w:rPr>
          <w:noProof/>
        </w:rPr>
      </w:pPr>
    </w:p>
    <w:tbl>
      <w:tblPr>
        <w:tblStyle w:val="Hnitanettfl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4529"/>
      </w:tblGrid>
      <w:tr w:rsidR="004C6D90" w:rsidRPr="0009798A" w:rsidTr="00C67E8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90" w:rsidRPr="0009798A" w:rsidRDefault="004C6D90" w:rsidP="0009798A">
            <w:pPr>
              <w:tabs>
                <w:tab w:val="left" w:pos="5103"/>
              </w:tabs>
              <w:spacing w:line="360" w:lineRule="auto"/>
              <w:rPr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C6D90" w:rsidRPr="0009798A" w:rsidRDefault="004C6D90" w:rsidP="0009798A">
            <w:pPr>
              <w:tabs>
                <w:tab w:val="left" w:pos="5103"/>
              </w:tabs>
              <w:spacing w:line="360" w:lineRule="auto"/>
              <w:rPr>
                <w:noProof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90" w:rsidRPr="0009798A" w:rsidRDefault="004C6D90" w:rsidP="0009798A">
            <w:pPr>
              <w:tabs>
                <w:tab w:val="left" w:pos="5103"/>
              </w:tabs>
              <w:spacing w:line="360" w:lineRule="auto"/>
              <w:rPr>
                <w:noProof/>
              </w:rPr>
            </w:pPr>
          </w:p>
        </w:tc>
      </w:tr>
    </w:tbl>
    <w:p w:rsidR="004C6D90" w:rsidRPr="0009798A" w:rsidRDefault="004C6D90" w:rsidP="004C6D90">
      <w:pPr>
        <w:spacing w:after="0" w:line="240" w:lineRule="auto"/>
        <w:rPr>
          <w:rFonts w:ascii="Arial" w:eastAsia="Arial" w:hAnsi="Arial" w:cs="Arial"/>
          <w:noProof/>
          <w:sz w:val="20"/>
          <w:szCs w:val="20"/>
        </w:rPr>
      </w:pPr>
      <w:r w:rsidRPr="0009798A">
        <w:rPr>
          <w:noProof/>
        </w:rPr>
        <w:t xml:space="preserve">Forsjáraðili 1 </w:t>
      </w:r>
      <w:r w:rsidRPr="0009798A">
        <w:rPr>
          <w:noProof/>
        </w:rPr>
        <w:tab/>
      </w:r>
      <w:r w:rsidRPr="0009798A">
        <w:rPr>
          <w:noProof/>
        </w:rPr>
        <w:tab/>
      </w:r>
      <w:r w:rsidRPr="0009798A">
        <w:rPr>
          <w:noProof/>
        </w:rPr>
        <w:tab/>
      </w:r>
      <w:r w:rsidRPr="0009798A">
        <w:rPr>
          <w:noProof/>
        </w:rPr>
        <w:tab/>
      </w:r>
      <w:r w:rsidRPr="0009798A">
        <w:rPr>
          <w:noProof/>
        </w:rPr>
        <w:tab/>
      </w:r>
      <w:r w:rsidRPr="0009798A">
        <w:rPr>
          <w:noProof/>
        </w:rPr>
        <w:tab/>
        <w:t>Forsjáraðili  2</w:t>
      </w:r>
      <w:r w:rsidRPr="0009798A">
        <w:rPr>
          <w:rFonts w:ascii="Arial" w:eastAsia="Arial" w:hAnsi="Arial" w:cs="Arial"/>
          <w:noProof/>
        </w:rPr>
        <w:t xml:space="preserve">     </w:t>
      </w:r>
    </w:p>
    <w:p w:rsidR="004C6D90" w:rsidRPr="0009798A" w:rsidRDefault="004C6D90" w:rsidP="004C6D90">
      <w:pPr>
        <w:spacing w:after="0" w:line="240" w:lineRule="auto"/>
        <w:rPr>
          <w:rFonts w:ascii="Arial" w:eastAsia="Arial" w:hAnsi="Arial" w:cs="Arial"/>
          <w:b/>
          <w:noProof/>
          <w:sz w:val="20"/>
          <w:szCs w:val="20"/>
        </w:rPr>
      </w:pPr>
    </w:p>
    <w:p w:rsidR="004C6D90" w:rsidRPr="0009798A" w:rsidRDefault="004C6D90" w:rsidP="004C6D90">
      <w:pPr>
        <w:spacing w:after="0" w:line="240" w:lineRule="auto"/>
        <w:rPr>
          <w:rFonts w:ascii="Arial" w:eastAsia="Arial" w:hAnsi="Arial" w:cs="Arial"/>
          <w:b/>
          <w:noProof/>
          <w:sz w:val="20"/>
          <w:szCs w:val="20"/>
        </w:rPr>
      </w:pPr>
    </w:p>
    <w:p w:rsidR="004C6D90" w:rsidRPr="0009798A" w:rsidRDefault="004C6D90" w:rsidP="000D0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eastAsia="Arial" w:hAnsi="Arial" w:cs="Arial"/>
          <w:b/>
          <w:noProof/>
          <w:color w:val="000000" w:themeColor="text1"/>
          <w:sz w:val="20"/>
          <w:szCs w:val="20"/>
        </w:rPr>
      </w:pPr>
    </w:p>
    <w:p w:rsidR="004C6D90" w:rsidRPr="0009798A" w:rsidRDefault="004C6D90" w:rsidP="000D0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eastAsia="Arial" w:hAnsi="Arial" w:cs="Arial"/>
          <w:noProof/>
          <w:color w:val="000000" w:themeColor="text1"/>
          <w:sz w:val="20"/>
          <w:szCs w:val="20"/>
        </w:rPr>
      </w:pPr>
      <w:r w:rsidRPr="0009798A">
        <w:rPr>
          <w:rFonts w:ascii="Arial" w:eastAsia="Arial" w:hAnsi="Arial" w:cs="Arial"/>
          <w:noProof/>
          <w:color w:val="000000" w:themeColor="text1"/>
          <w:sz w:val="20"/>
          <w:szCs w:val="20"/>
        </w:rPr>
        <w:t>Útfyllist af skóla</w:t>
      </w:r>
    </w:p>
    <w:p w:rsidR="004C6D90" w:rsidRPr="0009798A" w:rsidRDefault="004C6D90" w:rsidP="000D0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eastAsia="Arial" w:hAnsi="Arial" w:cs="Arial"/>
          <w:noProof/>
          <w:color w:val="000000" w:themeColor="text1"/>
          <w:sz w:val="20"/>
          <w:szCs w:val="20"/>
        </w:rPr>
      </w:pPr>
      <w:r w:rsidRPr="0009798A">
        <w:rPr>
          <w:rFonts w:ascii="Arial" w:eastAsia="Arial" w:hAnsi="Arial" w:cs="Arial"/>
          <w:noProof/>
          <w:color w:val="000000" w:themeColor="text1"/>
          <w:sz w:val="20"/>
          <w:szCs w:val="20"/>
        </w:rPr>
        <w:t>Staðfesting skóla á móttöku tilkynningar: dags. _______________</w:t>
      </w:r>
      <w:r w:rsidRPr="0009798A">
        <w:rPr>
          <w:rFonts w:ascii="Arial" w:eastAsia="Arial" w:hAnsi="Arial" w:cs="Arial"/>
          <w:noProof/>
          <w:color w:val="000000" w:themeColor="text1"/>
          <w:sz w:val="20"/>
          <w:szCs w:val="20"/>
        </w:rPr>
        <w:tab/>
        <w:t>móttökuaðili: ____________</w:t>
      </w:r>
    </w:p>
    <w:p w:rsidR="004C6D90" w:rsidRPr="0009798A" w:rsidRDefault="004C6D90" w:rsidP="000D0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eastAsia="Arial" w:hAnsi="Arial" w:cs="Arial"/>
          <w:b/>
          <w:noProof/>
          <w:color w:val="000000" w:themeColor="text1"/>
          <w:sz w:val="20"/>
          <w:szCs w:val="20"/>
        </w:rPr>
      </w:pPr>
    </w:p>
    <w:p w:rsidR="004C6D90" w:rsidRDefault="004C6D90" w:rsidP="004C6D90">
      <w:pPr>
        <w:jc w:val="center"/>
        <w:rPr>
          <w:rFonts w:ascii="Arial" w:eastAsia="Arial" w:hAnsi="Arial" w:cs="Arial"/>
          <w:b/>
          <w:noProof/>
          <w:sz w:val="20"/>
          <w:szCs w:val="20"/>
        </w:rPr>
      </w:pPr>
      <w:r w:rsidRPr="0009798A">
        <w:rPr>
          <w:rFonts w:ascii="Arial" w:eastAsia="Arial" w:hAnsi="Arial" w:cs="Arial"/>
          <w:b/>
          <w:noProof/>
          <w:sz w:val="20"/>
          <w:szCs w:val="20"/>
        </w:rPr>
        <w:t>Athugið! Leyfistilkynning varðveitist sem hluti af opinberum gögnum í samræmi við lög.</w:t>
      </w:r>
    </w:p>
    <w:p w:rsidR="00C72BCA" w:rsidRDefault="00C72BCA">
      <w:pPr>
        <w:rPr>
          <w:rFonts w:ascii="Gill Sans MT" w:hAnsi="Gill Sans MT"/>
          <w:b/>
          <w:noProof/>
          <w:color w:val="1F4E79" w:themeColor="accent1" w:themeShade="80"/>
          <w:sz w:val="32"/>
        </w:rPr>
      </w:pPr>
      <w:bookmarkStart w:id="1" w:name="_Toc16588436"/>
      <w:r>
        <w:br w:type="page"/>
      </w:r>
    </w:p>
    <w:p w:rsidR="00C72BCA" w:rsidRPr="00C72BCA" w:rsidRDefault="00C72BCA" w:rsidP="00C72BCA">
      <w:pPr>
        <w:pStyle w:val="Fyrirsgn2"/>
        <w:spacing w:before="0" w:after="0"/>
        <w:rPr>
          <w:sz w:val="28"/>
        </w:rPr>
      </w:pPr>
      <w:r w:rsidRPr="00C72BCA">
        <w:rPr>
          <w:sz w:val="28"/>
        </w:rPr>
        <w:lastRenderedPageBreak/>
        <w:t>Ferli um leyfi og veikindi</w:t>
      </w:r>
      <w:bookmarkEnd w:id="1"/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1129"/>
        <w:gridCol w:w="7655"/>
      </w:tblGrid>
      <w:tr w:rsidR="00C72BCA" w:rsidRPr="00C72BCA" w:rsidTr="00C67E84">
        <w:tc>
          <w:tcPr>
            <w:tcW w:w="1129" w:type="dxa"/>
          </w:tcPr>
          <w:p w:rsidR="00C72BCA" w:rsidRPr="00C72BCA" w:rsidRDefault="00C72BCA" w:rsidP="00C67E84">
            <w:pPr>
              <w:rPr>
                <w:rFonts w:cstheme="minorHAnsi"/>
                <w:b/>
                <w:i/>
                <w:noProof/>
                <w:sz w:val="20"/>
              </w:rPr>
            </w:pPr>
            <w:r w:rsidRPr="00C72BCA">
              <w:rPr>
                <w:rFonts w:cstheme="minorHAnsi"/>
                <w:b/>
                <w:i/>
                <w:noProof/>
                <w:sz w:val="20"/>
              </w:rPr>
              <w:t>Fjarvist-</w:t>
            </w:r>
          </w:p>
          <w:p w:rsidR="00C72BCA" w:rsidRPr="00C72BCA" w:rsidRDefault="00C72BCA" w:rsidP="00C67E84">
            <w:pPr>
              <w:rPr>
                <w:rFonts w:cstheme="minorHAnsi"/>
                <w:b/>
                <w:i/>
                <w:noProof/>
                <w:sz w:val="20"/>
              </w:rPr>
            </w:pPr>
            <w:r w:rsidRPr="00C72BCA">
              <w:rPr>
                <w:rFonts w:cstheme="minorHAnsi"/>
                <w:b/>
                <w:i/>
                <w:noProof/>
                <w:sz w:val="20"/>
              </w:rPr>
              <w:t>ardagar</w:t>
            </w:r>
          </w:p>
        </w:tc>
        <w:tc>
          <w:tcPr>
            <w:tcW w:w="7655" w:type="dxa"/>
          </w:tcPr>
          <w:p w:rsidR="00C72BCA" w:rsidRPr="00C72BCA" w:rsidRDefault="00C72BCA" w:rsidP="00C67E84">
            <w:pPr>
              <w:rPr>
                <w:rFonts w:cstheme="minorHAnsi"/>
                <w:b/>
                <w:i/>
                <w:noProof/>
                <w:sz w:val="20"/>
              </w:rPr>
            </w:pPr>
            <w:r w:rsidRPr="00C72BCA">
              <w:rPr>
                <w:rFonts w:cstheme="minorHAnsi"/>
                <w:b/>
                <w:i/>
                <w:noProof/>
                <w:sz w:val="20"/>
              </w:rPr>
              <w:t>Verklag</w:t>
            </w:r>
          </w:p>
        </w:tc>
      </w:tr>
      <w:tr w:rsidR="00C72BCA" w:rsidRPr="00C72BCA" w:rsidTr="00C72BCA">
        <w:trPr>
          <w:trHeight w:val="554"/>
        </w:trPr>
        <w:tc>
          <w:tcPr>
            <w:tcW w:w="1129" w:type="dxa"/>
            <w:shd w:val="clear" w:color="auto" w:fill="70AD47" w:themeFill="accent6"/>
            <w:vAlign w:val="center"/>
          </w:tcPr>
          <w:p w:rsidR="00C72BCA" w:rsidRPr="00C72BCA" w:rsidRDefault="00C72BCA" w:rsidP="00C67E84">
            <w:pPr>
              <w:spacing w:line="276" w:lineRule="auto"/>
              <w:jc w:val="center"/>
              <w:rPr>
                <w:rFonts w:cstheme="minorHAnsi"/>
                <w:b/>
                <w:noProof/>
                <w:sz w:val="20"/>
              </w:rPr>
            </w:pPr>
            <w:r w:rsidRPr="00C72BCA">
              <w:rPr>
                <w:rFonts w:cstheme="minorHAnsi"/>
                <w:b/>
                <w:noProof/>
                <w:sz w:val="20"/>
              </w:rPr>
              <w:t>0-9 dagar</w:t>
            </w:r>
          </w:p>
        </w:tc>
        <w:tc>
          <w:tcPr>
            <w:tcW w:w="7655" w:type="dxa"/>
          </w:tcPr>
          <w:p w:rsidR="00C72BCA" w:rsidRPr="00C72BCA" w:rsidRDefault="00C72BCA" w:rsidP="00C67E84">
            <w:pPr>
              <w:rPr>
                <w:rFonts w:cstheme="minorHAnsi"/>
                <w:noProof/>
                <w:sz w:val="20"/>
              </w:rPr>
            </w:pPr>
          </w:p>
          <w:p w:rsidR="00C72BCA" w:rsidRPr="00C72BCA" w:rsidRDefault="00C72BCA" w:rsidP="00C67E84">
            <w:pPr>
              <w:rPr>
                <w:rFonts w:cstheme="minorHAnsi"/>
                <w:noProof/>
                <w:sz w:val="20"/>
              </w:rPr>
            </w:pPr>
            <w:r w:rsidRPr="00C72BCA">
              <w:rPr>
                <w:rFonts w:cstheme="minorHAnsi"/>
                <w:noProof/>
                <w:sz w:val="20"/>
              </w:rPr>
              <w:t>Nemendur fá hrós fyrir virka mætingu í skólann.</w:t>
            </w:r>
          </w:p>
          <w:p w:rsidR="00C72BCA" w:rsidRPr="00C72BCA" w:rsidRDefault="00C72BCA" w:rsidP="00C67E84">
            <w:pPr>
              <w:rPr>
                <w:rFonts w:cstheme="minorHAnsi"/>
                <w:noProof/>
                <w:sz w:val="20"/>
              </w:rPr>
            </w:pPr>
          </w:p>
        </w:tc>
      </w:tr>
      <w:tr w:rsidR="00C72BCA" w:rsidRPr="00C72BCA" w:rsidTr="00C72BCA">
        <w:trPr>
          <w:trHeight w:val="1499"/>
        </w:trPr>
        <w:tc>
          <w:tcPr>
            <w:tcW w:w="1129" w:type="dxa"/>
            <w:shd w:val="clear" w:color="auto" w:fill="FFFF00"/>
            <w:vAlign w:val="center"/>
          </w:tcPr>
          <w:p w:rsidR="00C72BCA" w:rsidRPr="00C72BCA" w:rsidRDefault="00C72BCA" w:rsidP="00C67E84">
            <w:pPr>
              <w:spacing w:line="276" w:lineRule="auto"/>
              <w:jc w:val="center"/>
              <w:rPr>
                <w:rFonts w:cstheme="minorHAnsi"/>
                <w:b/>
                <w:noProof/>
                <w:sz w:val="20"/>
              </w:rPr>
            </w:pPr>
            <w:r w:rsidRPr="00C72BCA">
              <w:rPr>
                <w:rFonts w:cstheme="minorHAnsi"/>
                <w:b/>
                <w:noProof/>
                <w:sz w:val="20"/>
              </w:rPr>
              <w:t>10-14 dagar</w:t>
            </w:r>
          </w:p>
        </w:tc>
        <w:tc>
          <w:tcPr>
            <w:tcW w:w="7655" w:type="dxa"/>
            <w:vAlign w:val="center"/>
          </w:tcPr>
          <w:p w:rsidR="00C72BCA" w:rsidRPr="00C72BCA" w:rsidRDefault="00F764D2" w:rsidP="00C67E84">
            <w:pPr>
              <w:rPr>
                <w:rFonts w:cstheme="minorHAnsi"/>
                <w:i/>
                <w:noProof/>
                <w:sz w:val="20"/>
              </w:rPr>
            </w:pPr>
            <w:r>
              <w:rPr>
                <w:rFonts w:cstheme="minorHAnsi"/>
                <w:i/>
                <w:noProof/>
                <w:sz w:val="20"/>
              </w:rPr>
              <w:t>Forstig</w:t>
            </w:r>
          </w:p>
          <w:p w:rsidR="00C72BCA" w:rsidRPr="00C72BCA" w:rsidRDefault="00C72BCA" w:rsidP="00C72BCA">
            <w:pPr>
              <w:pStyle w:val="Mlsgreinlista"/>
              <w:numPr>
                <w:ilvl w:val="0"/>
                <w:numId w:val="1"/>
              </w:numPr>
              <w:ind w:left="466" w:hanging="219"/>
              <w:rPr>
                <w:rFonts w:cstheme="minorHAnsi"/>
                <w:noProof/>
                <w:sz w:val="20"/>
              </w:rPr>
            </w:pPr>
            <w:r w:rsidRPr="00C72BCA">
              <w:rPr>
                <w:rFonts w:cstheme="minorHAnsi"/>
                <w:noProof/>
                <w:sz w:val="20"/>
              </w:rPr>
              <w:t>UK hringir í Fo til að átta sig á stöðunni.</w:t>
            </w:r>
          </w:p>
          <w:p w:rsidR="00C72BCA" w:rsidRPr="00C72BCA" w:rsidRDefault="00C72BCA" w:rsidP="00C72BCA">
            <w:pPr>
              <w:pStyle w:val="Mlsgreinlista"/>
              <w:numPr>
                <w:ilvl w:val="0"/>
                <w:numId w:val="1"/>
              </w:numPr>
              <w:ind w:left="466" w:hanging="219"/>
              <w:rPr>
                <w:rFonts w:cstheme="minorHAnsi"/>
                <w:noProof/>
                <w:sz w:val="20"/>
              </w:rPr>
            </w:pPr>
            <w:r w:rsidRPr="00C72BCA">
              <w:rPr>
                <w:rFonts w:cstheme="minorHAnsi"/>
                <w:noProof/>
                <w:sz w:val="20"/>
              </w:rPr>
              <w:t>Skólastjóri/aðstoðarskólastjóri metur hvort skólaforðunarferli fer í gang (viðbragðsstig).</w:t>
            </w:r>
          </w:p>
          <w:p w:rsidR="00C72BCA" w:rsidRPr="00C72BCA" w:rsidRDefault="00C72BCA" w:rsidP="00C72BCA">
            <w:pPr>
              <w:pStyle w:val="Mlsgreinlista"/>
              <w:numPr>
                <w:ilvl w:val="0"/>
                <w:numId w:val="1"/>
              </w:numPr>
              <w:ind w:left="466" w:hanging="219"/>
              <w:rPr>
                <w:rFonts w:cstheme="minorHAnsi"/>
                <w:noProof/>
                <w:sz w:val="20"/>
              </w:rPr>
            </w:pPr>
            <w:r w:rsidRPr="00C72BCA">
              <w:rPr>
                <w:rFonts w:cstheme="minorHAnsi"/>
                <w:noProof/>
                <w:sz w:val="20"/>
              </w:rPr>
              <w:t>Skóli (Uk/Ri) sendir forsjáraðilum (Fo) tölvupóst og kynnir næstu skref (viðbragðsstig).</w:t>
            </w:r>
          </w:p>
          <w:p w:rsidR="00C72BCA" w:rsidRPr="00C72BCA" w:rsidRDefault="00C72BCA" w:rsidP="00C72BCA">
            <w:pPr>
              <w:pStyle w:val="Mlsgreinlista"/>
              <w:ind w:left="412"/>
              <w:jc w:val="right"/>
              <w:rPr>
                <w:rFonts w:cstheme="minorHAnsi"/>
                <w:b/>
                <w:i/>
                <w:noProof/>
                <w:sz w:val="20"/>
              </w:rPr>
            </w:pPr>
            <w:r w:rsidRPr="00C72BCA">
              <w:rPr>
                <w:rFonts w:cstheme="minorHAnsi"/>
                <w:b/>
                <w:i/>
                <w:noProof/>
                <w:sz w:val="20"/>
              </w:rPr>
              <w:t>PÓSTUR TIL FORSJÁRAÐILA, SAMANTEKT TIL DEILDARSTJÓRA</w:t>
            </w:r>
          </w:p>
        </w:tc>
      </w:tr>
      <w:tr w:rsidR="00C72BCA" w:rsidRPr="00C72BCA" w:rsidTr="00C72BCA">
        <w:trPr>
          <w:trHeight w:val="2470"/>
        </w:trPr>
        <w:tc>
          <w:tcPr>
            <w:tcW w:w="1129" w:type="dxa"/>
            <w:shd w:val="clear" w:color="auto" w:fill="FFC000"/>
            <w:vAlign w:val="center"/>
          </w:tcPr>
          <w:p w:rsidR="00C72BCA" w:rsidRPr="00C72BCA" w:rsidRDefault="00C72BCA" w:rsidP="00C67E84">
            <w:pPr>
              <w:spacing w:line="276" w:lineRule="auto"/>
              <w:jc w:val="center"/>
              <w:rPr>
                <w:rFonts w:cstheme="minorHAnsi"/>
                <w:b/>
                <w:noProof/>
                <w:sz w:val="20"/>
              </w:rPr>
            </w:pPr>
            <w:r w:rsidRPr="00C72BCA">
              <w:rPr>
                <w:rFonts w:cstheme="minorHAnsi"/>
                <w:b/>
                <w:noProof/>
                <w:sz w:val="20"/>
              </w:rPr>
              <w:t>15-18 dagar</w:t>
            </w:r>
          </w:p>
        </w:tc>
        <w:tc>
          <w:tcPr>
            <w:tcW w:w="7655" w:type="dxa"/>
            <w:vAlign w:val="center"/>
          </w:tcPr>
          <w:p w:rsidR="00C72BCA" w:rsidRPr="00C72BCA" w:rsidRDefault="00C72BCA" w:rsidP="00C67E84">
            <w:pPr>
              <w:rPr>
                <w:rFonts w:cstheme="minorHAnsi"/>
                <w:i/>
                <w:noProof/>
                <w:sz w:val="20"/>
              </w:rPr>
            </w:pPr>
            <w:r w:rsidRPr="00C72BCA">
              <w:rPr>
                <w:rFonts w:cstheme="minorHAnsi"/>
                <w:i/>
                <w:noProof/>
                <w:sz w:val="20"/>
              </w:rPr>
              <w:t>Viðbragðsstig</w:t>
            </w:r>
          </w:p>
          <w:p w:rsidR="00C72BCA" w:rsidRPr="00C72BCA" w:rsidRDefault="00C72BCA" w:rsidP="00C67E84">
            <w:pPr>
              <w:rPr>
                <w:rFonts w:cstheme="minorHAnsi"/>
                <w:noProof/>
                <w:sz w:val="20"/>
              </w:rPr>
            </w:pPr>
            <w:r w:rsidRPr="00C72BCA">
              <w:rPr>
                <w:rFonts w:cstheme="minorHAnsi"/>
                <w:noProof/>
                <w:sz w:val="20"/>
              </w:rPr>
              <w:t>SMT skólafærni</w:t>
            </w:r>
          </w:p>
          <w:p w:rsidR="00C72BCA" w:rsidRPr="00C72BCA" w:rsidRDefault="00C72BCA" w:rsidP="00C72BCA">
            <w:pPr>
              <w:pStyle w:val="Mlsgreinlista"/>
              <w:numPr>
                <w:ilvl w:val="0"/>
                <w:numId w:val="2"/>
              </w:numPr>
              <w:rPr>
                <w:rFonts w:cstheme="minorHAnsi"/>
                <w:i/>
                <w:noProof/>
                <w:sz w:val="20"/>
              </w:rPr>
            </w:pPr>
            <w:r w:rsidRPr="00C72BCA">
              <w:rPr>
                <w:rFonts w:cstheme="minorHAnsi"/>
                <w:noProof/>
                <w:sz w:val="20"/>
              </w:rPr>
              <w:t>De viðkomandi stigs boðar Fo og Ne á fund ásamt umsjónarkennara (Uk),</w:t>
            </w:r>
          </w:p>
          <w:p w:rsidR="00C72BCA" w:rsidRPr="00C72BCA" w:rsidRDefault="00C72BCA" w:rsidP="00C67E84">
            <w:pPr>
              <w:pStyle w:val="Mlsgreinlista"/>
              <w:rPr>
                <w:rFonts w:cstheme="minorHAnsi"/>
                <w:i/>
                <w:noProof/>
                <w:sz w:val="20"/>
              </w:rPr>
            </w:pPr>
            <w:r w:rsidRPr="00C72BCA">
              <w:rPr>
                <w:rFonts w:cstheme="minorHAnsi"/>
                <w:noProof/>
                <w:sz w:val="20"/>
              </w:rPr>
              <w:t>greinir vanda og mögulega lausnir; gerður mætingarsamningur við Fo og Ne (fer eftir aldri). Skólasóknarform 1 útfyllt.</w:t>
            </w:r>
          </w:p>
          <w:p w:rsidR="00C72BCA" w:rsidRPr="00C72BCA" w:rsidRDefault="00C72BCA" w:rsidP="00C72BCA">
            <w:pPr>
              <w:pStyle w:val="Mlsgreinlista"/>
              <w:numPr>
                <w:ilvl w:val="0"/>
                <w:numId w:val="2"/>
              </w:numPr>
              <w:rPr>
                <w:rFonts w:cstheme="minorHAnsi"/>
                <w:i/>
                <w:noProof/>
                <w:sz w:val="20"/>
              </w:rPr>
            </w:pPr>
            <w:r w:rsidRPr="00C72BCA">
              <w:rPr>
                <w:rFonts w:cstheme="minorHAnsi"/>
                <w:noProof/>
                <w:sz w:val="20"/>
              </w:rPr>
              <w:t>LOK stigs (eftir 18 fjarvistardaga): De, í samstarfi við umsjónarkennara útbýr tilkynningu til lausnarteymis Brúarinnar eða nemendaverndarráðs. Útfyllt skólasóknarform 1 fylgir með á næsta stig.</w:t>
            </w:r>
          </w:p>
          <w:p w:rsidR="00C72BCA" w:rsidRPr="00C72BCA" w:rsidRDefault="00C72BCA" w:rsidP="00C72BCA">
            <w:pPr>
              <w:pStyle w:val="Mlsgreinlista"/>
              <w:ind w:left="412"/>
              <w:jc w:val="right"/>
              <w:rPr>
                <w:rFonts w:cstheme="minorHAnsi"/>
                <w:b/>
                <w:i/>
                <w:noProof/>
                <w:sz w:val="20"/>
              </w:rPr>
            </w:pPr>
            <w:r w:rsidRPr="00C72BCA">
              <w:rPr>
                <w:rFonts w:cstheme="minorHAnsi"/>
                <w:b/>
                <w:i/>
                <w:noProof/>
                <w:sz w:val="20"/>
              </w:rPr>
              <w:t>SKÓLASÓKNARFORM 1 og SKIL TIL LAUSNARTEYMIS BRÚARINNAR</w:t>
            </w:r>
          </w:p>
        </w:tc>
      </w:tr>
      <w:tr w:rsidR="00C72BCA" w:rsidRPr="00C72BCA" w:rsidTr="00C72BCA">
        <w:tc>
          <w:tcPr>
            <w:tcW w:w="1129" w:type="dxa"/>
            <w:shd w:val="clear" w:color="auto" w:fill="F4B083" w:themeFill="accent2" w:themeFillTint="99"/>
            <w:vAlign w:val="center"/>
          </w:tcPr>
          <w:p w:rsidR="00C72BCA" w:rsidRPr="00C72BCA" w:rsidRDefault="00C72BCA" w:rsidP="00C67E84">
            <w:pPr>
              <w:spacing w:line="276" w:lineRule="auto"/>
              <w:jc w:val="center"/>
              <w:rPr>
                <w:rFonts w:cstheme="minorHAnsi"/>
                <w:b/>
                <w:noProof/>
                <w:sz w:val="20"/>
              </w:rPr>
            </w:pPr>
            <w:r w:rsidRPr="00C72BCA">
              <w:rPr>
                <w:rFonts w:cstheme="minorHAnsi"/>
                <w:b/>
                <w:noProof/>
                <w:sz w:val="20"/>
              </w:rPr>
              <w:t>19-29 dagar</w:t>
            </w:r>
          </w:p>
        </w:tc>
        <w:tc>
          <w:tcPr>
            <w:tcW w:w="7655" w:type="dxa"/>
            <w:vAlign w:val="center"/>
          </w:tcPr>
          <w:p w:rsidR="00C72BCA" w:rsidRPr="00C72BCA" w:rsidRDefault="00C72BCA" w:rsidP="00C67E84">
            <w:pPr>
              <w:spacing w:line="259" w:lineRule="auto"/>
              <w:rPr>
                <w:rFonts w:cstheme="minorHAnsi"/>
                <w:i/>
                <w:noProof/>
                <w:sz w:val="20"/>
              </w:rPr>
            </w:pPr>
            <w:r w:rsidRPr="00C72BCA">
              <w:rPr>
                <w:rFonts w:cstheme="minorHAnsi"/>
                <w:i/>
                <w:noProof/>
                <w:sz w:val="20"/>
              </w:rPr>
              <w:t>Hættustig</w:t>
            </w:r>
          </w:p>
          <w:p w:rsidR="00C72BCA" w:rsidRPr="00C72BCA" w:rsidRDefault="00C72BCA" w:rsidP="00C67E84">
            <w:pPr>
              <w:rPr>
                <w:rFonts w:cstheme="minorHAnsi"/>
                <w:noProof/>
                <w:sz w:val="20"/>
              </w:rPr>
            </w:pPr>
            <w:r w:rsidRPr="00C72BCA">
              <w:rPr>
                <w:rFonts w:cstheme="minorHAnsi"/>
                <w:noProof/>
                <w:sz w:val="20"/>
              </w:rPr>
              <w:t>SMT skólafærni</w:t>
            </w:r>
          </w:p>
          <w:p w:rsidR="00C72BCA" w:rsidRPr="00C72BCA" w:rsidRDefault="00C72BCA" w:rsidP="00C72BCA">
            <w:pPr>
              <w:pStyle w:val="Mlsgreinlista"/>
              <w:numPr>
                <w:ilvl w:val="0"/>
                <w:numId w:val="3"/>
              </w:numPr>
              <w:ind w:left="461" w:hanging="283"/>
              <w:rPr>
                <w:rFonts w:cstheme="minorHAnsi"/>
                <w:noProof/>
                <w:sz w:val="20"/>
              </w:rPr>
            </w:pPr>
            <w:r w:rsidRPr="00C72BCA">
              <w:rPr>
                <w:rFonts w:cstheme="minorHAnsi"/>
                <w:noProof/>
                <w:sz w:val="20"/>
              </w:rPr>
              <w:t>Lausnateymi Brúarinnar eða nemendaverndarráð fjallar um erindið og samþykkir frekari vinnslu á hættustigi.</w:t>
            </w:r>
          </w:p>
          <w:p w:rsidR="00C72BCA" w:rsidRPr="00C72BCA" w:rsidRDefault="00C72BCA" w:rsidP="00C72BCA">
            <w:pPr>
              <w:pStyle w:val="Mlsgreinlista"/>
              <w:numPr>
                <w:ilvl w:val="0"/>
                <w:numId w:val="3"/>
              </w:numPr>
              <w:ind w:left="412" w:hanging="218"/>
              <w:rPr>
                <w:rFonts w:cstheme="minorHAnsi"/>
                <w:noProof/>
                <w:sz w:val="20"/>
              </w:rPr>
            </w:pPr>
            <w:r w:rsidRPr="00C72BCA">
              <w:rPr>
                <w:rFonts w:cstheme="minorHAnsi"/>
                <w:noProof/>
                <w:sz w:val="20"/>
              </w:rPr>
              <w:t xml:space="preserve">De boðar Fo og Ne á fund ásamt Uk og náms- og starfsráðgjafa (Ná). Unnið skólasóknarform 2, þ.e. frekari greining og gerðar tillögur um frekari aðgerðir til að bæta skólasóknina. </w:t>
            </w:r>
          </w:p>
          <w:p w:rsidR="00C72BCA" w:rsidRPr="00C72BCA" w:rsidRDefault="00C72BCA" w:rsidP="00C72BCA">
            <w:pPr>
              <w:pStyle w:val="Mlsgreinlista"/>
              <w:numPr>
                <w:ilvl w:val="0"/>
                <w:numId w:val="3"/>
              </w:numPr>
              <w:ind w:left="412" w:hanging="218"/>
              <w:rPr>
                <w:rFonts w:cstheme="minorHAnsi"/>
                <w:noProof/>
                <w:sz w:val="20"/>
              </w:rPr>
            </w:pPr>
            <w:r w:rsidRPr="00C72BCA">
              <w:rPr>
                <w:rFonts w:cstheme="minorHAnsi"/>
                <w:noProof/>
                <w:sz w:val="20"/>
              </w:rPr>
              <w:t>Skólar í Brúnni: Vísað til frekari úrvinnslu hjá fjölskyldu- og skólaþjónustu Brúarinnar þar sem það á við og eftirfylgnifundir skv. lið b. Útfyllt skólasóknarform 2 fylgir með tilvísun til fjölskyldu- og skólaþjónustu Brúarinnar.</w:t>
            </w:r>
          </w:p>
          <w:p w:rsidR="00C72BCA" w:rsidRPr="00C72BCA" w:rsidRDefault="00C72BCA" w:rsidP="00C72BCA">
            <w:pPr>
              <w:pStyle w:val="Mlsgreinlista"/>
              <w:numPr>
                <w:ilvl w:val="0"/>
                <w:numId w:val="3"/>
              </w:numPr>
              <w:ind w:left="412" w:hanging="218"/>
              <w:rPr>
                <w:rFonts w:cstheme="minorHAnsi"/>
                <w:noProof/>
                <w:sz w:val="20"/>
              </w:rPr>
            </w:pPr>
            <w:r w:rsidRPr="00C72BCA">
              <w:rPr>
                <w:rFonts w:cstheme="minorHAnsi"/>
                <w:noProof/>
                <w:sz w:val="20"/>
              </w:rPr>
              <w:t>Tilkynning til barnaverndar gerð af skóla (Sk/De) og forsjáraðilum kynnt það í tölvupósti (eftir 29 fjarvistardaga). Útfyllt skólasóknarform 2 fylgir með tilkynningu til barnaverndar.</w:t>
            </w:r>
          </w:p>
          <w:p w:rsidR="00C72BCA" w:rsidRPr="00C72BCA" w:rsidRDefault="00C72BCA" w:rsidP="00C72BCA">
            <w:pPr>
              <w:jc w:val="right"/>
              <w:rPr>
                <w:rFonts w:cstheme="minorHAnsi"/>
                <w:b/>
                <w:i/>
                <w:noProof/>
                <w:sz w:val="20"/>
              </w:rPr>
            </w:pPr>
            <w:r w:rsidRPr="00C72BCA">
              <w:rPr>
                <w:rFonts w:cstheme="minorHAnsi"/>
                <w:b/>
                <w:i/>
                <w:noProof/>
                <w:sz w:val="20"/>
              </w:rPr>
              <w:t>SKÓLASÓKNARFORM 2 og TILKYNNIN</w:t>
            </w:r>
            <w:r>
              <w:rPr>
                <w:rFonts w:cstheme="minorHAnsi"/>
                <w:b/>
                <w:i/>
                <w:noProof/>
                <w:sz w:val="20"/>
              </w:rPr>
              <w:t>G TIL BARNAVERNDAR</w:t>
            </w:r>
          </w:p>
        </w:tc>
      </w:tr>
      <w:tr w:rsidR="00C72BCA" w:rsidRPr="00C72BCA" w:rsidTr="00C72BCA">
        <w:trPr>
          <w:trHeight w:val="4951"/>
        </w:trPr>
        <w:tc>
          <w:tcPr>
            <w:tcW w:w="1129" w:type="dxa"/>
            <w:shd w:val="clear" w:color="auto" w:fill="FF0000"/>
            <w:vAlign w:val="center"/>
          </w:tcPr>
          <w:p w:rsidR="00C72BCA" w:rsidRPr="00C72BCA" w:rsidRDefault="00C72BCA" w:rsidP="00C67E84">
            <w:pPr>
              <w:spacing w:line="276" w:lineRule="auto"/>
              <w:jc w:val="center"/>
              <w:rPr>
                <w:rFonts w:cstheme="minorHAnsi"/>
                <w:b/>
                <w:noProof/>
                <w:sz w:val="20"/>
              </w:rPr>
            </w:pPr>
            <w:r w:rsidRPr="00C72BCA">
              <w:rPr>
                <w:rFonts w:cstheme="minorHAnsi"/>
                <w:b/>
                <w:noProof/>
                <w:sz w:val="20"/>
              </w:rPr>
              <w:t>30 dagar eða fleiri</w:t>
            </w:r>
          </w:p>
        </w:tc>
        <w:tc>
          <w:tcPr>
            <w:tcW w:w="7655" w:type="dxa"/>
          </w:tcPr>
          <w:p w:rsidR="00C72BCA" w:rsidRPr="00C72BCA" w:rsidRDefault="00C72BCA" w:rsidP="00C67E84">
            <w:pPr>
              <w:rPr>
                <w:rFonts w:cstheme="minorHAnsi"/>
                <w:i/>
                <w:noProof/>
                <w:sz w:val="20"/>
              </w:rPr>
            </w:pPr>
            <w:r w:rsidRPr="00C72BCA">
              <w:rPr>
                <w:rFonts w:cstheme="minorHAnsi"/>
                <w:i/>
                <w:noProof/>
                <w:sz w:val="20"/>
              </w:rPr>
              <w:t>Barnaverndarstig</w:t>
            </w:r>
          </w:p>
          <w:p w:rsidR="00C72BCA" w:rsidRPr="00C72BCA" w:rsidRDefault="00C72BCA" w:rsidP="00C67E84">
            <w:pPr>
              <w:rPr>
                <w:rFonts w:cstheme="minorHAnsi"/>
                <w:noProof/>
                <w:sz w:val="20"/>
              </w:rPr>
            </w:pPr>
            <w:r w:rsidRPr="00C72BCA">
              <w:rPr>
                <w:rFonts w:cstheme="minorHAnsi"/>
                <w:noProof/>
                <w:sz w:val="20"/>
              </w:rPr>
              <w:t>SMT skólafærni nýtt áfram á þessu stigi frá fyrri stigum.</w:t>
            </w:r>
          </w:p>
          <w:p w:rsidR="00C72BCA" w:rsidRPr="00C72BCA" w:rsidRDefault="00C72BCA" w:rsidP="00C67E84">
            <w:pPr>
              <w:rPr>
                <w:rFonts w:cstheme="minorHAnsi"/>
                <w:noProof/>
                <w:sz w:val="20"/>
              </w:rPr>
            </w:pPr>
            <w:r w:rsidRPr="00C72BCA">
              <w:rPr>
                <w:rFonts w:cstheme="minorHAnsi"/>
                <w:noProof/>
                <w:sz w:val="20"/>
              </w:rPr>
              <w:t>PMTO úrræði: Halda fyrri úrræðum.</w:t>
            </w:r>
          </w:p>
          <w:p w:rsidR="00C72BCA" w:rsidRPr="00C72BCA" w:rsidRDefault="00C72BCA" w:rsidP="00C72BCA">
            <w:pPr>
              <w:pStyle w:val="Mlsgreinlista"/>
              <w:numPr>
                <w:ilvl w:val="0"/>
                <w:numId w:val="4"/>
              </w:numPr>
              <w:ind w:left="461" w:hanging="283"/>
              <w:rPr>
                <w:rFonts w:cstheme="minorHAnsi"/>
                <w:noProof/>
                <w:sz w:val="20"/>
              </w:rPr>
            </w:pPr>
            <w:r w:rsidRPr="00C72BCA">
              <w:rPr>
                <w:rFonts w:cstheme="minorHAnsi"/>
                <w:noProof/>
                <w:sz w:val="20"/>
              </w:rPr>
              <w:t>Tilkynningafundur hjá barnavernd innan 7 daga frá því að tilkynning berst sem tekur ákvörðun um könnun tilkynningar.</w:t>
            </w:r>
          </w:p>
          <w:p w:rsidR="00C72BCA" w:rsidRPr="00C72BCA" w:rsidRDefault="00C72BCA" w:rsidP="00C72BCA">
            <w:pPr>
              <w:pStyle w:val="Mlsgreinlista"/>
              <w:numPr>
                <w:ilvl w:val="0"/>
                <w:numId w:val="4"/>
              </w:numPr>
              <w:ind w:left="412" w:hanging="218"/>
              <w:rPr>
                <w:rFonts w:cstheme="minorHAnsi"/>
                <w:noProof/>
                <w:sz w:val="20"/>
              </w:rPr>
            </w:pPr>
            <w:r w:rsidRPr="00C72BCA">
              <w:rPr>
                <w:rFonts w:cstheme="minorHAnsi"/>
                <w:noProof/>
                <w:sz w:val="20"/>
              </w:rPr>
              <w:t>Mál samþykkt í könnun og úthlutað til barnaverndarstarfsmanns (eins fljótt og mögulegt er).</w:t>
            </w:r>
          </w:p>
          <w:p w:rsidR="00C72BCA" w:rsidRPr="00C72BCA" w:rsidRDefault="00C72BCA" w:rsidP="00C72BCA">
            <w:pPr>
              <w:pStyle w:val="Mlsgreinlista"/>
              <w:numPr>
                <w:ilvl w:val="0"/>
                <w:numId w:val="4"/>
              </w:numPr>
              <w:ind w:left="412" w:hanging="218"/>
              <w:rPr>
                <w:rFonts w:cstheme="minorHAnsi"/>
                <w:noProof/>
                <w:sz w:val="20"/>
              </w:rPr>
            </w:pPr>
            <w:r w:rsidRPr="00C72BCA">
              <w:rPr>
                <w:rFonts w:cstheme="minorHAnsi"/>
                <w:noProof/>
                <w:sz w:val="20"/>
              </w:rPr>
              <w:t>Könnunarfundur með forsjáraðilum, nemanda og fulltrúum skóla (sem fyrst) og málið sett í meðferðaráætlunargerð/aðgerðir í framhaldinu. Fundargerð unnin af barnaverndinni.</w:t>
            </w:r>
          </w:p>
          <w:p w:rsidR="00C72BCA" w:rsidRPr="00C72BCA" w:rsidRDefault="00C72BCA" w:rsidP="00C72BCA">
            <w:pPr>
              <w:pStyle w:val="Mlsgreinlista"/>
              <w:numPr>
                <w:ilvl w:val="0"/>
                <w:numId w:val="4"/>
              </w:numPr>
              <w:ind w:left="412" w:hanging="218"/>
              <w:rPr>
                <w:rFonts w:cstheme="minorHAnsi"/>
                <w:noProof/>
                <w:sz w:val="20"/>
              </w:rPr>
            </w:pPr>
            <w:r w:rsidRPr="00C72BCA">
              <w:rPr>
                <w:rFonts w:cstheme="minorHAnsi"/>
                <w:noProof/>
                <w:sz w:val="20"/>
              </w:rPr>
              <w:t>Meðferðaáætlun gerð af barnaverndarstarfsmanni, t.d. sjúkrakennsla, PMTO meðferð, tilsjón, MST, fóstur o.fl., sett í gang í samvinnu forsjáraðila/skóla. Jafnvel gert strax í lok fundar í c lið.</w:t>
            </w:r>
          </w:p>
          <w:p w:rsidR="00C72BCA" w:rsidRPr="00C72BCA" w:rsidRDefault="00C72BCA" w:rsidP="00C72BCA">
            <w:pPr>
              <w:pStyle w:val="Mlsgreinlista"/>
              <w:numPr>
                <w:ilvl w:val="0"/>
                <w:numId w:val="4"/>
              </w:numPr>
              <w:ind w:left="412" w:hanging="218"/>
              <w:rPr>
                <w:rFonts w:cstheme="minorHAnsi"/>
                <w:noProof/>
                <w:sz w:val="20"/>
              </w:rPr>
            </w:pPr>
            <w:r w:rsidRPr="00C72BCA">
              <w:rPr>
                <w:rFonts w:cstheme="minorHAnsi"/>
                <w:noProof/>
                <w:sz w:val="20"/>
              </w:rPr>
              <w:t>Eftirfylgnifundir barnaverndar með forsjáraðilum og skóla.</w:t>
            </w:r>
          </w:p>
          <w:p w:rsidR="00C72BCA" w:rsidRPr="00C72BCA" w:rsidRDefault="00C72BCA" w:rsidP="00C72BCA">
            <w:pPr>
              <w:pStyle w:val="Mlsgreinlista"/>
              <w:numPr>
                <w:ilvl w:val="0"/>
                <w:numId w:val="4"/>
              </w:numPr>
              <w:ind w:left="412" w:hanging="218"/>
              <w:rPr>
                <w:rFonts w:cstheme="minorHAnsi"/>
                <w:noProof/>
                <w:sz w:val="20"/>
              </w:rPr>
            </w:pPr>
            <w:r w:rsidRPr="00C72BCA">
              <w:rPr>
                <w:rFonts w:cstheme="minorHAnsi"/>
                <w:noProof/>
                <w:sz w:val="20"/>
              </w:rPr>
              <w:t xml:space="preserve">Lok máls. </w:t>
            </w:r>
          </w:p>
          <w:p w:rsidR="00C72BCA" w:rsidRPr="00C72BCA" w:rsidRDefault="00C72BCA" w:rsidP="00C72BCA">
            <w:pPr>
              <w:ind w:left="32"/>
              <w:rPr>
                <w:rFonts w:cstheme="minorHAnsi"/>
                <w:noProof/>
                <w:sz w:val="20"/>
              </w:rPr>
            </w:pPr>
            <w:r w:rsidRPr="00C72BCA">
              <w:rPr>
                <w:rFonts w:cstheme="minorHAnsi"/>
                <w:noProof/>
                <w:sz w:val="20"/>
              </w:rPr>
              <w:t>Í sumum tilvikum geta forsjáraðilar unnið að málum sjálf varðandi skólaforðun, t.d. í samstarfi við heilbrigðiskerfið, og þá getur verið að þessi liður falli niður til að of margir aðilar séu ekki að fást við málið og viðhafa viðeigandi verkaskiptingu. Það á sérstaklega við ef forsjáraðilar eru í góðu samstarfi.</w:t>
            </w:r>
          </w:p>
          <w:p w:rsidR="00C72BCA" w:rsidRPr="00C72BCA" w:rsidRDefault="00C72BCA" w:rsidP="00C67E84">
            <w:pPr>
              <w:spacing w:line="360" w:lineRule="auto"/>
              <w:jc w:val="right"/>
              <w:rPr>
                <w:rFonts w:cstheme="minorHAnsi"/>
                <w:noProof/>
                <w:sz w:val="20"/>
              </w:rPr>
            </w:pPr>
            <w:r w:rsidRPr="00C72BCA">
              <w:rPr>
                <w:rFonts w:cstheme="minorHAnsi"/>
                <w:b/>
                <w:i/>
                <w:noProof/>
                <w:sz w:val="20"/>
              </w:rPr>
              <w:t>Form könnunarfundar og meðferðaráætlunar barnaverndar</w:t>
            </w:r>
          </w:p>
        </w:tc>
      </w:tr>
    </w:tbl>
    <w:p w:rsidR="00C72BCA" w:rsidRPr="0009798A" w:rsidRDefault="00C72BCA" w:rsidP="00C72BCA">
      <w:pPr>
        <w:rPr>
          <w:rFonts w:ascii="Arial" w:eastAsia="Arial" w:hAnsi="Arial" w:cs="Arial"/>
          <w:b/>
          <w:noProof/>
          <w:sz w:val="20"/>
          <w:szCs w:val="20"/>
        </w:rPr>
      </w:pPr>
    </w:p>
    <w:sectPr w:rsidR="00C72BCA" w:rsidRPr="0009798A" w:rsidSect="00C72BCA"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199" w:rsidRDefault="000A0199">
      <w:pPr>
        <w:spacing w:after="0" w:line="240" w:lineRule="auto"/>
      </w:pPr>
      <w:r>
        <w:separator/>
      </w:r>
    </w:p>
  </w:endnote>
  <w:endnote w:type="continuationSeparator" w:id="0">
    <w:p w:rsidR="000A0199" w:rsidRDefault="000A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470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72BCA" w:rsidRDefault="00C72BCA">
            <w:pPr>
              <w:pStyle w:val="Suftur"/>
              <w:jc w:val="center"/>
            </w:pPr>
            <w:r>
              <w:t xml:space="preserve">Síða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36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36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498C" w:rsidRPr="00C72BCA" w:rsidRDefault="000A0199" w:rsidP="00C72BCA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199" w:rsidRDefault="000A0199">
      <w:pPr>
        <w:spacing w:after="0" w:line="240" w:lineRule="auto"/>
      </w:pPr>
      <w:r>
        <w:separator/>
      </w:r>
    </w:p>
  </w:footnote>
  <w:footnote w:type="continuationSeparator" w:id="0">
    <w:p w:rsidR="000A0199" w:rsidRDefault="000A0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1A4" w:rsidRDefault="003261A4">
    <w:pPr>
      <w:pStyle w:val="Suhaus"/>
    </w:pPr>
    <w:r w:rsidRPr="0009798A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CC598B5" wp14:editId="338025AE">
          <wp:simplePos x="0" y="0"/>
          <wp:positionH relativeFrom="column">
            <wp:posOffset>4543425</wp:posOffset>
          </wp:positionH>
          <wp:positionV relativeFrom="paragraph">
            <wp:posOffset>-44450</wp:posOffset>
          </wp:positionV>
          <wp:extent cx="819150" cy="615950"/>
          <wp:effectExtent l="0" t="0" r="0" b="0"/>
          <wp:wrapTopAndBottom/>
          <wp:docPr id="9" name="Myn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ti_med_hafnarfjord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F58B2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F097E15" wp14:editId="3A36DE45">
          <wp:simplePos x="0" y="0"/>
          <wp:positionH relativeFrom="margin">
            <wp:align>right</wp:align>
          </wp:positionH>
          <wp:positionV relativeFrom="paragraph">
            <wp:posOffset>-8255</wp:posOffset>
          </wp:positionV>
          <wp:extent cx="701040" cy="524510"/>
          <wp:effectExtent l="0" t="0" r="3810" b="8890"/>
          <wp:wrapSquare wrapText="bothSides"/>
          <wp:docPr id="1" name="Mynd 1" descr="C:\Documents and Settings\Gunnar\My Documents\Kiddý\Lækjarskóli logo\Laekjarsko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nd 1" descr="C:\Documents and Settings\Gunnar\My Documents\Kiddý\Lækjarskóli logo\Laekjarskol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261A4" w:rsidRDefault="003261A4">
    <w:pPr>
      <w:pStyle w:val="Suhau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96EF0"/>
    <w:multiLevelType w:val="hybridMultilevel"/>
    <w:tmpl w:val="6EC84F38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26BB9"/>
    <w:multiLevelType w:val="hybridMultilevel"/>
    <w:tmpl w:val="6682F93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1678C"/>
    <w:multiLevelType w:val="hybridMultilevel"/>
    <w:tmpl w:val="C03C672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7271D"/>
    <w:multiLevelType w:val="hybridMultilevel"/>
    <w:tmpl w:val="A970B2D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90"/>
    <w:rsid w:val="0009798A"/>
    <w:rsid w:val="000A0199"/>
    <w:rsid w:val="000D088A"/>
    <w:rsid w:val="003261A4"/>
    <w:rsid w:val="004C6D90"/>
    <w:rsid w:val="005073F6"/>
    <w:rsid w:val="005F3235"/>
    <w:rsid w:val="009021F9"/>
    <w:rsid w:val="00B006AB"/>
    <w:rsid w:val="00BB3690"/>
    <w:rsid w:val="00C72BCA"/>
    <w:rsid w:val="00E76187"/>
    <w:rsid w:val="00F34911"/>
    <w:rsid w:val="00F7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3B42C4-9047-43AE-BADC-5F184CB3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4C6D90"/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C72BCA"/>
    <w:pPr>
      <w:spacing w:before="120" w:line="276" w:lineRule="auto"/>
      <w:outlineLvl w:val="1"/>
    </w:pPr>
    <w:rPr>
      <w:rFonts w:ascii="Gill Sans MT" w:hAnsi="Gill Sans MT"/>
      <w:b/>
      <w:noProof/>
      <w:color w:val="1F4E79" w:themeColor="accent1" w:themeShade="80"/>
      <w:sz w:val="32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ftur">
    <w:name w:val="footer"/>
    <w:basedOn w:val="Venjulegur"/>
    <w:link w:val="SufturStaf"/>
    <w:uiPriority w:val="99"/>
    <w:unhideWhenUsed/>
    <w:rsid w:val="004C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4C6D90"/>
  </w:style>
  <w:style w:type="table" w:styleId="Hnitanettflu">
    <w:name w:val="Table Grid"/>
    <w:basedOn w:val="Tafla-venjuleg"/>
    <w:uiPriority w:val="39"/>
    <w:rsid w:val="004C6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yrirsgn2Staf">
    <w:name w:val="Fyrirsögn 2 Staf"/>
    <w:basedOn w:val="Sjlfgefinleturgermlsgreinar"/>
    <w:link w:val="Fyrirsgn2"/>
    <w:uiPriority w:val="9"/>
    <w:rsid w:val="00C72BCA"/>
    <w:rPr>
      <w:rFonts w:ascii="Gill Sans MT" w:hAnsi="Gill Sans MT"/>
      <w:b/>
      <w:noProof/>
      <w:color w:val="1F4E79" w:themeColor="accent1" w:themeShade="80"/>
      <w:sz w:val="32"/>
    </w:rPr>
  </w:style>
  <w:style w:type="paragraph" w:styleId="Mlsgreinlista">
    <w:name w:val="List Paragraph"/>
    <w:basedOn w:val="Venjulegur"/>
    <w:uiPriority w:val="34"/>
    <w:qFormat/>
    <w:rsid w:val="00C72BCA"/>
    <w:pPr>
      <w:ind w:left="720"/>
      <w:contextualSpacing/>
    </w:pPr>
  </w:style>
  <w:style w:type="paragraph" w:styleId="Suhaus">
    <w:name w:val="header"/>
    <w:basedOn w:val="Venjulegur"/>
    <w:link w:val="SuhausStaf"/>
    <w:uiPriority w:val="99"/>
    <w:unhideWhenUsed/>
    <w:rsid w:val="00C72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C72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2999-BDFA-4884-9A98-71996B56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Hafnarfjarðarbær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Vigfús Hallgrímsson</dc:creator>
  <cp:keywords/>
  <dc:description/>
  <cp:lastModifiedBy>Hafsteinn Kúld Pétursson</cp:lastModifiedBy>
  <cp:revision>2</cp:revision>
  <dcterms:created xsi:type="dcterms:W3CDTF">2019-08-22T09:08:00Z</dcterms:created>
  <dcterms:modified xsi:type="dcterms:W3CDTF">2019-08-22T09:08:00Z</dcterms:modified>
</cp:coreProperties>
</file>